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7DF65" w14:textId="7588E099" w:rsidR="00EF331A" w:rsidRPr="00941F24" w:rsidRDefault="006052FD" w:rsidP="00976456">
      <w:pPr>
        <w:jc w:val="center"/>
        <w:rPr>
          <w:b/>
        </w:rPr>
      </w:pPr>
      <w:r>
        <w:rPr>
          <w:b/>
        </w:rPr>
        <w:t>RESOLUTION</w:t>
      </w:r>
      <w:r w:rsidR="00EF331A" w:rsidRPr="00941F24">
        <w:rPr>
          <w:b/>
        </w:rPr>
        <w:t xml:space="preserve"> NO. </w:t>
      </w:r>
      <w:r w:rsidR="00F006F5">
        <w:rPr>
          <w:b/>
        </w:rPr>
        <w:t>21-07</w:t>
      </w:r>
    </w:p>
    <w:p w14:paraId="42D20839" w14:textId="77777777" w:rsidR="00EF331A" w:rsidRPr="00941F24" w:rsidRDefault="00EF331A" w:rsidP="00EF331A">
      <w:pPr>
        <w:rPr>
          <w:b/>
          <w:sz w:val="20"/>
          <w:szCs w:val="20"/>
        </w:rPr>
      </w:pPr>
    </w:p>
    <w:p w14:paraId="2F95D0C7" w14:textId="6DD84E02" w:rsidR="00EF331A" w:rsidRPr="00941F24" w:rsidRDefault="00EF331A" w:rsidP="00EF331A">
      <w:pPr>
        <w:jc w:val="center"/>
        <w:rPr>
          <w:sz w:val="20"/>
          <w:szCs w:val="20"/>
        </w:rPr>
      </w:pPr>
      <w:r w:rsidRPr="00941F24">
        <w:rPr>
          <w:b/>
          <w:sz w:val="20"/>
          <w:szCs w:val="20"/>
        </w:rPr>
        <w:t xml:space="preserve">A </w:t>
      </w:r>
      <w:r w:rsidR="006052FD">
        <w:rPr>
          <w:b/>
          <w:sz w:val="20"/>
          <w:szCs w:val="20"/>
        </w:rPr>
        <w:t>RESOLUTION</w:t>
      </w:r>
      <w:r w:rsidRPr="00941F24">
        <w:rPr>
          <w:b/>
          <w:sz w:val="20"/>
          <w:szCs w:val="20"/>
        </w:rPr>
        <w:t xml:space="preserve"> OF THE BOROUGH OF PAXTANG </w:t>
      </w:r>
      <w:r w:rsidR="006052FD">
        <w:rPr>
          <w:b/>
          <w:sz w:val="20"/>
          <w:szCs w:val="20"/>
        </w:rPr>
        <w:t>SETTING SEWER FEES FOR 2022 AS PROVIDED FOR IN</w:t>
      </w:r>
      <w:r w:rsidRPr="00941F24">
        <w:rPr>
          <w:b/>
          <w:sz w:val="20"/>
          <w:szCs w:val="20"/>
        </w:rPr>
        <w:t xml:space="preserve"> THE ORDINANCE IMPOSING AN ANNUAL CHARGE UPON USERS OF THE SEWER SYSTEM, ORDINANCE NO. 330, ADOPTED MARCH 16, 1959, AND AS FROM TIME TO TIME AMENDED.</w:t>
      </w:r>
    </w:p>
    <w:p w14:paraId="21773B89" w14:textId="77777777" w:rsidR="00EF331A" w:rsidRPr="00941F24" w:rsidRDefault="00EF331A" w:rsidP="00EF331A">
      <w:pPr>
        <w:jc w:val="both"/>
        <w:rPr>
          <w:sz w:val="20"/>
          <w:szCs w:val="20"/>
        </w:rPr>
      </w:pPr>
    </w:p>
    <w:p w14:paraId="7633B70E" w14:textId="5A7F3495" w:rsidR="00EF331A" w:rsidRPr="00941F24" w:rsidRDefault="00EF331A" w:rsidP="00EF331A">
      <w:pPr>
        <w:ind w:firstLine="720"/>
        <w:jc w:val="both"/>
        <w:rPr>
          <w:sz w:val="20"/>
          <w:szCs w:val="20"/>
        </w:rPr>
      </w:pPr>
      <w:r w:rsidRPr="00941F24">
        <w:rPr>
          <w:sz w:val="20"/>
          <w:szCs w:val="20"/>
        </w:rPr>
        <w:t xml:space="preserve">BE IT </w:t>
      </w:r>
      <w:r w:rsidR="006052FD">
        <w:rPr>
          <w:sz w:val="20"/>
          <w:szCs w:val="20"/>
        </w:rPr>
        <w:t>RESOLV</w:t>
      </w:r>
      <w:r w:rsidRPr="00941F24">
        <w:rPr>
          <w:sz w:val="20"/>
          <w:szCs w:val="20"/>
        </w:rPr>
        <w:t xml:space="preserve">ED AND IT IS HEREBY </w:t>
      </w:r>
      <w:r w:rsidR="006052FD">
        <w:rPr>
          <w:sz w:val="20"/>
          <w:szCs w:val="20"/>
        </w:rPr>
        <w:t>RESOLVED</w:t>
      </w:r>
      <w:r w:rsidRPr="00941F24">
        <w:rPr>
          <w:sz w:val="20"/>
          <w:szCs w:val="20"/>
        </w:rPr>
        <w:t xml:space="preserve">ED that </w:t>
      </w:r>
      <w:r w:rsidR="006052FD">
        <w:rPr>
          <w:sz w:val="20"/>
          <w:szCs w:val="20"/>
        </w:rPr>
        <w:t xml:space="preserve">sewer fees for 2022 as provided for in </w:t>
      </w:r>
      <w:r w:rsidRPr="00941F24">
        <w:rPr>
          <w:sz w:val="20"/>
          <w:szCs w:val="20"/>
        </w:rPr>
        <w:t>Paxtang Ordinance imposing an annual charge upon users of the sewage system, effective 202</w:t>
      </w:r>
      <w:r w:rsidR="00D56249" w:rsidRPr="00941F24">
        <w:rPr>
          <w:sz w:val="20"/>
          <w:szCs w:val="20"/>
        </w:rPr>
        <w:t>1</w:t>
      </w:r>
      <w:r w:rsidRPr="00941F24">
        <w:rPr>
          <w:sz w:val="20"/>
          <w:szCs w:val="20"/>
        </w:rPr>
        <w:t>, as from time to time amended, is hereby amended as follows:</w:t>
      </w:r>
    </w:p>
    <w:p w14:paraId="39028E72" w14:textId="77777777" w:rsidR="00EF331A" w:rsidRPr="00941F24" w:rsidRDefault="00EF331A" w:rsidP="00EF331A">
      <w:pPr>
        <w:jc w:val="both"/>
        <w:rPr>
          <w:sz w:val="20"/>
          <w:szCs w:val="20"/>
        </w:rPr>
      </w:pPr>
    </w:p>
    <w:p w14:paraId="321F76B8" w14:textId="77777777" w:rsidR="00EF331A" w:rsidRPr="00941F24" w:rsidRDefault="00EF331A" w:rsidP="00EF331A">
      <w:pPr>
        <w:jc w:val="both"/>
        <w:rPr>
          <w:sz w:val="20"/>
          <w:szCs w:val="20"/>
        </w:rPr>
      </w:pPr>
      <w:r w:rsidRPr="00941F24">
        <w:rPr>
          <w:sz w:val="20"/>
          <w:szCs w:val="20"/>
        </w:rPr>
        <w:tab/>
        <w:t>3. SCHEDULE OF CHARGES:</w:t>
      </w:r>
    </w:p>
    <w:p w14:paraId="7C1A395F" w14:textId="77777777" w:rsidR="00EF331A" w:rsidRPr="00941F24" w:rsidRDefault="00EF331A" w:rsidP="00EF331A">
      <w:pPr>
        <w:jc w:val="both"/>
        <w:rPr>
          <w:sz w:val="20"/>
          <w:szCs w:val="20"/>
        </w:rPr>
      </w:pPr>
    </w:p>
    <w:p w14:paraId="1517EB20" w14:textId="77777777" w:rsidR="00EF331A" w:rsidRPr="00941F24" w:rsidRDefault="00EF331A" w:rsidP="00EF331A">
      <w:pPr>
        <w:ind w:firstLine="720"/>
        <w:jc w:val="both"/>
        <w:rPr>
          <w:sz w:val="20"/>
          <w:szCs w:val="20"/>
        </w:rPr>
      </w:pPr>
      <w:r w:rsidRPr="00941F24">
        <w:rPr>
          <w:sz w:val="20"/>
          <w:szCs w:val="20"/>
        </w:rPr>
        <w:t>(A) Every property in the Borough of Paxtang discharging into the Paxtang Borough sewer system shall pay a minimum annual charge, regardless of any other terms of this Ordinance, Three Hundred Dollars ($300.00) per year; provided that if the charge for the said property determined as hereinafter provided exceeds Three Hundred Dollars ($300.00), the higher charge shall be imposed.</w:t>
      </w:r>
    </w:p>
    <w:p w14:paraId="51A3D69B" w14:textId="77777777" w:rsidR="00EF331A" w:rsidRPr="00941F24" w:rsidRDefault="00EF331A" w:rsidP="00EF331A">
      <w:pPr>
        <w:jc w:val="both"/>
        <w:rPr>
          <w:sz w:val="20"/>
          <w:szCs w:val="20"/>
        </w:rPr>
      </w:pPr>
    </w:p>
    <w:p w14:paraId="156CEA0D" w14:textId="77777777" w:rsidR="00EF331A" w:rsidRPr="00941F24" w:rsidRDefault="00EF331A" w:rsidP="00EF331A">
      <w:pPr>
        <w:ind w:firstLine="720"/>
        <w:jc w:val="both"/>
        <w:rPr>
          <w:sz w:val="20"/>
          <w:szCs w:val="20"/>
        </w:rPr>
      </w:pPr>
      <w:r w:rsidRPr="00941F24">
        <w:rPr>
          <w:sz w:val="20"/>
          <w:szCs w:val="20"/>
        </w:rPr>
        <w:t>(B) Each Class One User shall pay an annual charge of Three Hundred Dollars ($300.00) per dwelling unit.</w:t>
      </w:r>
    </w:p>
    <w:p w14:paraId="0E5BC43A" w14:textId="77777777" w:rsidR="00EF331A" w:rsidRPr="00941F24" w:rsidRDefault="00EF331A" w:rsidP="00EF331A">
      <w:pPr>
        <w:ind w:firstLine="720"/>
        <w:jc w:val="both"/>
        <w:rPr>
          <w:sz w:val="20"/>
          <w:szCs w:val="20"/>
        </w:rPr>
      </w:pPr>
    </w:p>
    <w:p w14:paraId="71838DD4" w14:textId="77777777" w:rsidR="00EF331A" w:rsidRPr="00941F24" w:rsidRDefault="00EF331A" w:rsidP="00EF331A">
      <w:pPr>
        <w:ind w:firstLine="720"/>
        <w:jc w:val="both"/>
        <w:rPr>
          <w:sz w:val="20"/>
          <w:szCs w:val="20"/>
        </w:rPr>
      </w:pPr>
      <w:r w:rsidRPr="00941F24">
        <w:rPr>
          <w:sz w:val="20"/>
          <w:szCs w:val="20"/>
        </w:rPr>
        <w:t>(C) Each Class Two User shall pay an annual charge based on the rate of Four Dollars and sixty cents ($4.60) per thousand gallons of water used as reflected by the water meter of the user as shown in the last available yearly period with a minimum annual rate, notwithstanding the amount of water used each Class Two User shall pay, as a minimum charge an annual charge of Three Hundred Dollars ($300.00).  In addition, each Class Two User shall be charged an additional surcharge for discharge of sewage containing a pollutant load of such strength and character as shall cause the same to be classified as “high strength” by application of generally accepted engineering principals, or provisions of any grant agreement, or any state or federal law or regulation.  The surcharge rates are as follows:</w:t>
      </w:r>
    </w:p>
    <w:p w14:paraId="5EE4F706" w14:textId="77777777" w:rsidR="00EF331A" w:rsidRPr="00941F24" w:rsidRDefault="00EF331A" w:rsidP="00EF331A">
      <w:pPr>
        <w:ind w:firstLine="720"/>
        <w:jc w:val="both"/>
        <w:rPr>
          <w:sz w:val="20"/>
          <w:szCs w:val="20"/>
        </w:rPr>
      </w:pPr>
    </w:p>
    <w:p w14:paraId="53AAAD2C" w14:textId="77777777" w:rsidR="003D6BEB" w:rsidRPr="00941F24" w:rsidRDefault="003D6BEB" w:rsidP="00EF331A">
      <w:pPr>
        <w:ind w:firstLine="720"/>
        <w:jc w:val="both"/>
        <w:rPr>
          <w:b/>
          <w:sz w:val="20"/>
          <w:szCs w:val="20"/>
          <w:u w:val="single"/>
        </w:rPr>
      </w:pPr>
    </w:p>
    <w:p w14:paraId="1BE5397F" w14:textId="77777777" w:rsidR="003D6BEB" w:rsidRPr="00941F24" w:rsidRDefault="003D6BEB" w:rsidP="00EF331A">
      <w:pPr>
        <w:ind w:firstLine="720"/>
        <w:jc w:val="both"/>
        <w:rPr>
          <w:b/>
          <w:sz w:val="20"/>
          <w:szCs w:val="20"/>
          <w:u w:val="single"/>
        </w:rPr>
      </w:pPr>
    </w:p>
    <w:p w14:paraId="10E58882" w14:textId="55C25935" w:rsidR="00EF331A" w:rsidRPr="00941F24" w:rsidRDefault="00EF331A" w:rsidP="00EF331A">
      <w:pPr>
        <w:ind w:firstLine="720"/>
        <w:jc w:val="both"/>
        <w:rPr>
          <w:sz w:val="20"/>
          <w:szCs w:val="20"/>
        </w:rPr>
      </w:pPr>
      <w:r w:rsidRPr="00941F24">
        <w:rPr>
          <w:b/>
          <w:sz w:val="20"/>
          <w:szCs w:val="20"/>
          <w:u w:val="single"/>
        </w:rPr>
        <w:t>POLLUTANT</w:t>
      </w:r>
      <w:r w:rsidRPr="00941F24">
        <w:rPr>
          <w:b/>
          <w:sz w:val="20"/>
          <w:szCs w:val="20"/>
          <w:u w:val="single"/>
        </w:rPr>
        <w:tab/>
        <w:t>THRESHHOLD*</w:t>
      </w:r>
      <w:r w:rsidRPr="00941F24">
        <w:rPr>
          <w:b/>
          <w:sz w:val="20"/>
          <w:szCs w:val="20"/>
          <w:u w:val="single"/>
        </w:rPr>
        <w:tab/>
      </w:r>
      <w:r w:rsidRPr="00941F24">
        <w:rPr>
          <w:b/>
          <w:sz w:val="20"/>
          <w:szCs w:val="20"/>
          <w:u w:val="single"/>
        </w:rPr>
        <w:tab/>
        <w:t>SURCHARGE</w:t>
      </w:r>
    </w:p>
    <w:p w14:paraId="50B2A935" w14:textId="77777777" w:rsidR="00EF331A" w:rsidRPr="00941F24" w:rsidRDefault="00EF331A" w:rsidP="00EF331A">
      <w:pPr>
        <w:ind w:firstLine="720"/>
        <w:jc w:val="both"/>
        <w:rPr>
          <w:sz w:val="20"/>
          <w:szCs w:val="20"/>
        </w:rPr>
      </w:pPr>
      <w:r w:rsidRPr="00941F24">
        <w:rPr>
          <w:sz w:val="20"/>
          <w:szCs w:val="20"/>
        </w:rPr>
        <w:t>BOD</w:t>
      </w:r>
      <w:r w:rsidRPr="00941F24">
        <w:rPr>
          <w:sz w:val="20"/>
          <w:szCs w:val="20"/>
        </w:rPr>
        <w:tab/>
      </w:r>
      <w:r w:rsidRPr="00941F24">
        <w:rPr>
          <w:sz w:val="20"/>
          <w:szCs w:val="20"/>
        </w:rPr>
        <w:tab/>
      </w:r>
      <w:r w:rsidRPr="00941F24">
        <w:rPr>
          <w:sz w:val="20"/>
          <w:szCs w:val="20"/>
        </w:rPr>
        <w:tab/>
        <w:t>290 PPM</w:t>
      </w:r>
      <w:r w:rsidRPr="00941F24">
        <w:rPr>
          <w:sz w:val="20"/>
          <w:szCs w:val="20"/>
        </w:rPr>
        <w:tab/>
      </w:r>
      <w:r w:rsidRPr="00941F24">
        <w:rPr>
          <w:sz w:val="20"/>
          <w:szCs w:val="20"/>
        </w:rPr>
        <w:tab/>
        <w:t>CENTS PER THOUSAND GAL.</w:t>
      </w:r>
    </w:p>
    <w:p w14:paraId="7112491E" w14:textId="77777777" w:rsidR="00EF331A" w:rsidRPr="00941F24" w:rsidRDefault="00EF331A" w:rsidP="00EF331A">
      <w:pPr>
        <w:ind w:firstLine="720"/>
        <w:jc w:val="both"/>
        <w:rPr>
          <w:sz w:val="20"/>
          <w:szCs w:val="20"/>
        </w:rPr>
      </w:pPr>
      <w:r w:rsidRPr="00941F24">
        <w:rPr>
          <w:sz w:val="20"/>
          <w:szCs w:val="20"/>
        </w:rPr>
        <w:t>SS</w:t>
      </w:r>
      <w:r w:rsidRPr="00941F24">
        <w:rPr>
          <w:sz w:val="20"/>
          <w:szCs w:val="20"/>
        </w:rPr>
        <w:tab/>
      </w:r>
      <w:r w:rsidRPr="00941F24">
        <w:rPr>
          <w:sz w:val="20"/>
          <w:szCs w:val="20"/>
        </w:rPr>
        <w:tab/>
      </w:r>
      <w:r w:rsidRPr="00941F24">
        <w:rPr>
          <w:sz w:val="20"/>
          <w:szCs w:val="20"/>
        </w:rPr>
        <w:tab/>
        <w:t>380 PPM</w:t>
      </w:r>
      <w:r w:rsidRPr="00941F24">
        <w:rPr>
          <w:sz w:val="20"/>
          <w:szCs w:val="20"/>
        </w:rPr>
        <w:tab/>
      </w:r>
      <w:r w:rsidRPr="00941F24">
        <w:rPr>
          <w:sz w:val="20"/>
          <w:szCs w:val="20"/>
        </w:rPr>
        <w:tab/>
        <w:t>CENTS PER THOUSAND GAL.</w:t>
      </w:r>
    </w:p>
    <w:p w14:paraId="658BEF32" w14:textId="77777777" w:rsidR="00EF331A" w:rsidRPr="00941F24" w:rsidRDefault="00EF331A" w:rsidP="00EF331A">
      <w:pPr>
        <w:ind w:firstLine="720"/>
        <w:jc w:val="both"/>
        <w:rPr>
          <w:sz w:val="20"/>
          <w:szCs w:val="20"/>
        </w:rPr>
      </w:pPr>
      <w:r w:rsidRPr="00941F24">
        <w:rPr>
          <w:sz w:val="20"/>
          <w:szCs w:val="20"/>
        </w:rPr>
        <w:t>P</w:t>
      </w:r>
      <w:r w:rsidRPr="00941F24">
        <w:rPr>
          <w:sz w:val="20"/>
          <w:szCs w:val="20"/>
        </w:rPr>
        <w:tab/>
      </w:r>
      <w:r w:rsidRPr="00941F24">
        <w:rPr>
          <w:sz w:val="20"/>
          <w:szCs w:val="20"/>
        </w:rPr>
        <w:tab/>
      </w:r>
      <w:proofErr w:type="gramStart"/>
      <w:r w:rsidRPr="00941F24">
        <w:rPr>
          <w:sz w:val="20"/>
          <w:szCs w:val="20"/>
        </w:rPr>
        <w:tab/>
        <w:t xml:space="preserve">  10</w:t>
      </w:r>
      <w:proofErr w:type="gramEnd"/>
      <w:r w:rsidRPr="00941F24">
        <w:rPr>
          <w:sz w:val="20"/>
          <w:szCs w:val="20"/>
        </w:rPr>
        <w:t xml:space="preserve"> PPM</w:t>
      </w:r>
      <w:r w:rsidRPr="00941F24">
        <w:rPr>
          <w:sz w:val="20"/>
          <w:szCs w:val="20"/>
        </w:rPr>
        <w:tab/>
      </w:r>
      <w:r w:rsidRPr="00941F24">
        <w:rPr>
          <w:sz w:val="20"/>
          <w:szCs w:val="20"/>
        </w:rPr>
        <w:tab/>
        <w:t>CENTS PER THOUSAND GAL.</w:t>
      </w:r>
    </w:p>
    <w:p w14:paraId="44642F33" w14:textId="77777777" w:rsidR="00EF331A" w:rsidRPr="00941F24" w:rsidRDefault="00EF331A" w:rsidP="00EF331A">
      <w:pPr>
        <w:ind w:firstLine="720"/>
        <w:jc w:val="both"/>
        <w:rPr>
          <w:sz w:val="20"/>
          <w:szCs w:val="20"/>
        </w:rPr>
      </w:pPr>
    </w:p>
    <w:p w14:paraId="52738FCB" w14:textId="77777777" w:rsidR="00EF331A" w:rsidRPr="00941F24" w:rsidRDefault="00EF331A" w:rsidP="00EF331A">
      <w:pPr>
        <w:ind w:firstLine="720"/>
        <w:jc w:val="both"/>
        <w:rPr>
          <w:sz w:val="20"/>
          <w:szCs w:val="20"/>
        </w:rPr>
      </w:pPr>
      <w:r w:rsidRPr="00941F24">
        <w:rPr>
          <w:sz w:val="20"/>
          <w:szCs w:val="20"/>
        </w:rPr>
        <w:t>*Note: Strength of waste surcharge is expressed as cents per volume of water consumed for each PPM by which the pollutant exceeds the threshold.</w:t>
      </w:r>
    </w:p>
    <w:p w14:paraId="36603789" w14:textId="77777777" w:rsidR="00EF331A" w:rsidRPr="00941F24" w:rsidRDefault="00EF331A" w:rsidP="00EF331A">
      <w:pPr>
        <w:jc w:val="both"/>
        <w:rPr>
          <w:sz w:val="20"/>
          <w:szCs w:val="20"/>
        </w:rPr>
      </w:pPr>
    </w:p>
    <w:p w14:paraId="243F65FA" w14:textId="77777777" w:rsidR="00EF331A" w:rsidRPr="00941F24" w:rsidRDefault="00EF331A" w:rsidP="00EF331A">
      <w:pPr>
        <w:jc w:val="both"/>
        <w:rPr>
          <w:sz w:val="20"/>
          <w:szCs w:val="20"/>
        </w:rPr>
      </w:pPr>
      <w:r w:rsidRPr="00941F24">
        <w:rPr>
          <w:sz w:val="20"/>
          <w:szCs w:val="20"/>
        </w:rPr>
        <w:t>If the amount of water used by any user cannot be accurately determined, the person designated by the Borough of Paxtang to collect this charge is authorized, empowered, and directed to estimate the amount of water so used and his estimate shall be conclusive for the purpose of determining the charge unless within sixty (60) days from the date of mailing of the bill for the sewer use charge he is furnished with satisfactory proof of the actual amount of water used.</w:t>
      </w:r>
    </w:p>
    <w:p w14:paraId="2F37EE2E" w14:textId="77777777" w:rsidR="00EF331A" w:rsidRPr="00941F24" w:rsidRDefault="00EF331A" w:rsidP="00EF331A">
      <w:pPr>
        <w:jc w:val="both"/>
        <w:rPr>
          <w:sz w:val="20"/>
          <w:szCs w:val="20"/>
        </w:rPr>
      </w:pPr>
    </w:p>
    <w:p w14:paraId="0FB923B2" w14:textId="77777777" w:rsidR="00EF331A" w:rsidRPr="00941F24" w:rsidRDefault="00EF331A" w:rsidP="00EF331A">
      <w:pPr>
        <w:ind w:firstLine="720"/>
        <w:jc w:val="both"/>
        <w:rPr>
          <w:sz w:val="20"/>
          <w:szCs w:val="20"/>
        </w:rPr>
      </w:pPr>
      <w:r w:rsidRPr="00941F24">
        <w:rPr>
          <w:sz w:val="20"/>
          <w:szCs w:val="20"/>
        </w:rPr>
        <w:t>(D) The Tax Collector of the Borough of Paxtang is authorized by law and directed to collect the annual sewer use charge as herein imposed in the same manner, under the same terms and at the same time as he is authorized by collect real estate taxes imposed by the Borough of Paxtang.</w:t>
      </w:r>
    </w:p>
    <w:p w14:paraId="4C9B13FE" w14:textId="77777777" w:rsidR="00EF331A" w:rsidRPr="00941F24" w:rsidRDefault="00EF331A" w:rsidP="00EF331A">
      <w:pPr>
        <w:ind w:firstLine="720"/>
        <w:jc w:val="both"/>
        <w:rPr>
          <w:sz w:val="20"/>
          <w:szCs w:val="20"/>
        </w:rPr>
      </w:pPr>
    </w:p>
    <w:p w14:paraId="745AD72E" w14:textId="77777777" w:rsidR="00EF331A" w:rsidRPr="00941F24" w:rsidRDefault="00EF331A" w:rsidP="00EF331A">
      <w:pPr>
        <w:ind w:firstLine="720"/>
        <w:jc w:val="both"/>
        <w:rPr>
          <w:sz w:val="20"/>
          <w:szCs w:val="20"/>
        </w:rPr>
      </w:pPr>
      <w:r w:rsidRPr="00941F24">
        <w:rPr>
          <w:sz w:val="20"/>
          <w:szCs w:val="20"/>
        </w:rPr>
        <w:t>4. The sewer charge imposed by this Ordinance is hereby declared to be a lien on property of the user or the property occupied by the user and upon failure of any user or property owner to pay the same, the said charge shall be collected in the manner provided by the law for the enforcement of payment of municipal taxes and claims.</w:t>
      </w:r>
    </w:p>
    <w:p w14:paraId="5BFDECBB" w14:textId="77777777" w:rsidR="00EF331A" w:rsidRPr="00941F24" w:rsidRDefault="00EF331A" w:rsidP="00EF331A">
      <w:pPr>
        <w:ind w:firstLine="720"/>
        <w:jc w:val="both"/>
        <w:rPr>
          <w:sz w:val="20"/>
          <w:szCs w:val="20"/>
        </w:rPr>
      </w:pPr>
    </w:p>
    <w:p w14:paraId="376FA6DD" w14:textId="41CA9711" w:rsidR="00EF331A" w:rsidRPr="00941F24" w:rsidRDefault="00EF331A" w:rsidP="00EF331A">
      <w:pPr>
        <w:suppressAutoHyphens w:val="0"/>
        <w:spacing w:after="160" w:line="259" w:lineRule="auto"/>
        <w:ind w:firstLine="720"/>
        <w:rPr>
          <w:sz w:val="20"/>
          <w:szCs w:val="20"/>
        </w:rPr>
      </w:pPr>
      <w:r w:rsidRPr="00941F24">
        <w:rPr>
          <w:sz w:val="20"/>
          <w:szCs w:val="20"/>
        </w:rPr>
        <w:t xml:space="preserve">5. That any </w:t>
      </w:r>
      <w:r w:rsidR="006052FD">
        <w:rPr>
          <w:sz w:val="20"/>
          <w:szCs w:val="20"/>
        </w:rPr>
        <w:t>resolution</w:t>
      </w:r>
      <w:r w:rsidRPr="00941F24">
        <w:rPr>
          <w:sz w:val="20"/>
          <w:szCs w:val="20"/>
        </w:rPr>
        <w:t xml:space="preserve"> or part of </w:t>
      </w:r>
      <w:r w:rsidR="006052FD">
        <w:rPr>
          <w:sz w:val="20"/>
          <w:szCs w:val="20"/>
        </w:rPr>
        <w:t>resolution</w:t>
      </w:r>
      <w:r w:rsidRPr="00941F24">
        <w:rPr>
          <w:sz w:val="20"/>
          <w:szCs w:val="20"/>
        </w:rPr>
        <w:t xml:space="preserve"> conflicting with this </w:t>
      </w:r>
      <w:r w:rsidR="006052FD">
        <w:rPr>
          <w:sz w:val="20"/>
          <w:szCs w:val="20"/>
        </w:rPr>
        <w:t>Resolution</w:t>
      </w:r>
      <w:r w:rsidRPr="00941F24">
        <w:rPr>
          <w:sz w:val="20"/>
          <w:szCs w:val="20"/>
        </w:rPr>
        <w:t xml:space="preserve"> is and the same is hereby repealed insofar as the same affects this </w:t>
      </w:r>
      <w:r w:rsidR="006052FD">
        <w:rPr>
          <w:sz w:val="20"/>
          <w:szCs w:val="20"/>
        </w:rPr>
        <w:t>Resolution</w:t>
      </w:r>
      <w:r w:rsidRPr="00941F24">
        <w:rPr>
          <w:sz w:val="20"/>
          <w:szCs w:val="20"/>
        </w:rPr>
        <w:t>.</w:t>
      </w:r>
    </w:p>
    <w:p w14:paraId="51613976" w14:textId="77777777" w:rsidR="00EF331A" w:rsidRPr="00941F24" w:rsidRDefault="00EF331A" w:rsidP="00EF331A">
      <w:pPr>
        <w:ind w:firstLine="720"/>
        <w:jc w:val="both"/>
        <w:rPr>
          <w:sz w:val="20"/>
          <w:szCs w:val="20"/>
        </w:rPr>
      </w:pPr>
    </w:p>
    <w:p w14:paraId="5692B0A7" w14:textId="77777777" w:rsidR="003D6BEB" w:rsidRPr="00941F24" w:rsidRDefault="00EF331A" w:rsidP="00EF331A">
      <w:pPr>
        <w:jc w:val="both"/>
        <w:rPr>
          <w:sz w:val="20"/>
          <w:szCs w:val="20"/>
        </w:rPr>
      </w:pPr>
      <w:r w:rsidRPr="00941F24">
        <w:rPr>
          <w:sz w:val="20"/>
          <w:szCs w:val="20"/>
        </w:rPr>
        <w:tab/>
      </w:r>
    </w:p>
    <w:p w14:paraId="19E64128" w14:textId="7C1ADA0A" w:rsidR="00EF331A" w:rsidRPr="00941F24" w:rsidRDefault="00EF331A" w:rsidP="00EF331A">
      <w:pPr>
        <w:jc w:val="both"/>
        <w:rPr>
          <w:sz w:val="20"/>
          <w:szCs w:val="20"/>
        </w:rPr>
      </w:pPr>
      <w:r w:rsidRPr="00941F24">
        <w:rPr>
          <w:sz w:val="20"/>
          <w:szCs w:val="20"/>
        </w:rPr>
        <w:lastRenderedPageBreak/>
        <w:t>Enacted and ordained this</w:t>
      </w:r>
      <w:r w:rsidR="00FE2BEB" w:rsidRPr="00941F24">
        <w:rPr>
          <w:sz w:val="20"/>
          <w:szCs w:val="20"/>
        </w:rPr>
        <w:t xml:space="preserve"> </w:t>
      </w:r>
      <w:r w:rsidR="006052FD">
        <w:rPr>
          <w:sz w:val="20"/>
          <w:szCs w:val="20"/>
        </w:rPr>
        <w:t>21</w:t>
      </w:r>
      <w:r w:rsidR="006052FD" w:rsidRPr="006052FD">
        <w:rPr>
          <w:sz w:val="20"/>
          <w:szCs w:val="20"/>
          <w:vertAlign w:val="superscript"/>
        </w:rPr>
        <w:t>st</w:t>
      </w:r>
      <w:r w:rsidR="006052FD">
        <w:rPr>
          <w:sz w:val="20"/>
          <w:szCs w:val="20"/>
        </w:rPr>
        <w:t xml:space="preserve"> </w:t>
      </w:r>
      <w:r w:rsidRPr="00941F24">
        <w:rPr>
          <w:sz w:val="20"/>
          <w:szCs w:val="20"/>
        </w:rPr>
        <w:t>day of December 202</w:t>
      </w:r>
      <w:r w:rsidR="006052FD">
        <w:rPr>
          <w:sz w:val="20"/>
          <w:szCs w:val="20"/>
        </w:rPr>
        <w:t>1</w:t>
      </w:r>
      <w:r w:rsidR="00FB770E">
        <w:rPr>
          <w:sz w:val="20"/>
          <w:szCs w:val="20"/>
        </w:rPr>
        <w:t>.</w:t>
      </w:r>
      <w:r w:rsidRPr="00941F24">
        <w:rPr>
          <w:sz w:val="20"/>
          <w:szCs w:val="20"/>
        </w:rPr>
        <w:t xml:space="preserve"> </w:t>
      </w:r>
    </w:p>
    <w:p w14:paraId="315E547A" w14:textId="77777777" w:rsidR="00EF331A" w:rsidRPr="00941F24" w:rsidRDefault="00EF331A" w:rsidP="00EF331A">
      <w:pPr>
        <w:jc w:val="both"/>
        <w:rPr>
          <w:sz w:val="20"/>
          <w:szCs w:val="20"/>
        </w:rPr>
      </w:pPr>
    </w:p>
    <w:p w14:paraId="0ADBA7F6" w14:textId="77777777" w:rsidR="00EF331A" w:rsidRPr="00941F24" w:rsidRDefault="00EF331A" w:rsidP="00EF331A">
      <w:pPr>
        <w:jc w:val="both"/>
        <w:rPr>
          <w:sz w:val="20"/>
          <w:szCs w:val="20"/>
        </w:rPr>
      </w:pPr>
    </w:p>
    <w:p w14:paraId="27C74177" w14:textId="77777777" w:rsidR="00EF331A" w:rsidRPr="00941F24" w:rsidRDefault="00EF331A" w:rsidP="00EF331A">
      <w:pPr>
        <w:jc w:val="both"/>
        <w:rPr>
          <w:sz w:val="20"/>
          <w:szCs w:val="20"/>
        </w:rPr>
      </w:pPr>
      <w:r w:rsidRPr="00941F24">
        <w:rPr>
          <w:sz w:val="20"/>
          <w:szCs w:val="20"/>
        </w:rPr>
        <w:t>WITNESS:</w:t>
      </w:r>
      <w:r w:rsidRPr="00941F24">
        <w:rPr>
          <w:sz w:val="20"/>
          <w:szCs w:val="20"/>
        </w:rPr>
        <w:tab/>
      </w:r>
      <w:r w:rsidRPr="00941F24">
        <w:rPr>
          <w:sz w:val="20"/>
          <w:szCs w:val="20"/>
        </w:rPr>
        <w:tab/>
      </w:r>
      <w:r w:rsidRPr="00941F24">
        <w:rPr>
          <w:sz w:val="20"/>
          <w:szCs w:val="20"/>
        </w:rPr>
        <w:tab/>
      </w:r>
      <w:r w:rsidRPr="00941F24">
        <w:rPr>
          <w:sz w:val="20"/>
          <w:szCs w:val="20"/>
        </w:rPr>
        <w:tab/>
      </w:r>
      <w:r w:rsidRPr="00941F24">
        <w:rPr>
          <w:sz w:val="20"/>
          <w:szCs w:val="20"/>
        </w:rPr>
        <w:tab/>
      </w:r>
      <w:r w:rsidRPr="00941F24">
        <w:rPr>
          <w:sz w:val="20"/>
          <w:szCs w:val="20"/>
        </w:rPr>
        <w:tab/>
        <w:t>BOROUGH OF PAXTANG</w:t>
      </w:r>
    </w:p>
    <w:p w14:paraId="22273571" w14:textId="77777777" w:rsidR="00EF331A" w:rsidRPr="00941F24" w:rsidRDefault="00EF331A" w:rsidP="00EF331A">
      <w:pPr>
        <w:jc w:val="both"/>
        <w:rPr>
          <w:sz w:val="20"/>
          <w:szCs w:val="20"/>
        </w:rPr>
      </w:pPr>
    </w:p>
    <w:p w14:paraId="553A0744" w14:textId="77777777" w:rsidR="00EF331A" w:rsidRPr="00941F24" w:rsidRDefault="00EF331A" w:rsidP="00EF331A">
      <w:pPr>
        <w:jc w:val="both"/>
        <w:rPr>
          <w:sz w:val="20"/>
          <w:szCs w:val="20"/>
        </w:rPr>
      </w:pPr>
    </w:p>
    <w:p w14:paraId="2E35A607" w14:textId="77777777" w:rsidR="00EF331A" w:rsidRPr="00941F24" w:rsidRDefault="00EF331A" w:rsidP="00EF331A">
      <w:pPr>
        <w:jc w:val="both"/>
        <w:rPr>
          <w:sz w:val="20"/>
          <w:szCs w:val="20"/>
        </w:rPr>
      </w:pPr>
      <w:r w:rsidRPr="00941F24">
        <w:rPr>
          <w:sz w:val="20"/>
          <w:szCs w:val="20"/>
        </w:rPr>
        <w:t>_____________________________</w:t>
      </w:r>
      <w:r w:rsidRPr="00941F24">
        <w:rPr>
          <w:sz w:val="20"/>
          <w:szCs w:val="20"/>
        </w:rPr>
        <w:tab/>
      </w:r>
      <w:r w:rsidRPr="00941F24">
        <w:rPr>
          <w:sz w:val="20"/>
          <w:szCs w:val="20"/>
        </w:rPr>
        <w:tab/>
        <w:t>By</w:t>
      </w:r>
      <w:r w:rsidRPr="00941F24">
        <w:rPr>
          <w:sz w:val="20"/>
          <w:szCs w:val="20"/>
        </w:rPr>
        <w:tab/>
        <w:t>_____________________________</w:t>
      </w:r>
    </w:p>
    <w:p w14:paraId="5B2F2AB7" w14:textId="3CCAF52D" w:rsidR="00EF331A" w:rsidRPr="00941F24" w:rsidRDefault="00FB770E" w:rsidP="00EF331A">
      <w:pPr>
        <w:jc w:val="both"/>
        <w:rPr>
          <w:sz w:val="20"/>
          <w:szCs w:val="20"/>
        </w:rPr>
      </w:pPr>
      <w:r>
        <w:rPr>
          <w:sz w:val="20"/>
          <w:szCs w:val="20"/>
        </w:rPr>
        <w:t>Faye A. Clark, Secretary</w:t>
      </w:r>
      <w:r>
        <w:rPr>
          <w:sz w:val="20"/>
          <w:szCs w:val="20"/>
        </w:rPr>
        <w:tab/>
      </w:r>
      <w:r>
        <w:rPr>
          <w:sz w:val="20"/>
          <w:szCs w:val="20"/>
        </w:rPr>
        <w:tab/>
      </w:r>
      <w:r w:rsidR="00EF331A" w:rsidRPr="00941F24">
        <w:rPr>
          <w:sz w:val="20"/>
          <w:szCs w:val="20"/>
        </w:rPr>
        <w:tab/>
      </w:r>
      <w:r w:rsidR="00EF331A" w:rsidRPr="00941F24">
        <w:rPr>
          <w:sz w:val="20"/>
          <w:szCs w:val="20"/>
        </w:rPr>
        <w:tab/>
      </w:r>
      <w:r w:rsidR="003B33E7">
        <w:rPr>
          <w:sz w:val="20"/>
          <w:szCs w:val="20"/>
        </w:rPr>
        <w:t xml:space="preserve">              </w:t>
      </w:r>
      <w:r w:rsidR="00EF331A" w:rsidRPr="00941F24">
        <w:rPr>
          <w:sz w:val="20"/>
          <w:szCs w:val="20"/>
        </w:rPr>
        <w:t>Kathleen Bloss, Council President</w:t>
      </w:r>
    </w:p>
    <w:p w14:paraId="3B8695F5" w14:textId="77777777" w:rsidR="00EF331A" w:rsidRPr="00941F24" w:rsidRDefault="00EF331A" w:rsidP="00EF331A">
      <w:pPr>
        <w:jc w:val="both"/>
        <w:rPr>
          <w:sz w:val="20"/>
          <w:szCs w:val="20"/>
        </w:rPr>
      </w:pPr>
    </w:p>
    <w:p w14:paraId="3533ABED" w14:textId="77777777" w:rsidR="00EF331A" w:rsidRPr="00941F24" w:rsidRDefault="00EF331A" w:rsidP="00EF331A">
      <w:pPr>
        <w:jc w:val="both"/>
        <w:rPr>
          <w:sz w:val="20"/>
          <w:szCs w:val="20"/>
        </w:rPr>
      </w:pPr>
    </w:p>
    <w:p w14:paraId="1A57675C" w14:textId="56E78297" w:rsidR="00EF331A" w:rsidRPr="00941F24" w:rsidRDefault="00EF331A" w:rsidP="00EF331A">
      <w:pPr>
        <w:jc w:val="both"/>
        <w:rPr>
          <w:sz w:val="20"/>
          <w:szCs w:val="20"/>
        </w:rPr>
      </w:pPr>
      <w:r w:rsidRPr="00941F24">
        <w:rPr>
          <w:sz w:val="20"/>
          <w:szCs w:val="20"/>
        </w:rPr>
        <w:t xml:space="preserve">APPROVED this </w:t>
      </w:r>
      <w:r w:rsidR="006052FD">
        <w:rPr>
          <w:sz w:val="20"/>
          <w:szCs w:val="20"/>
        </w:rPr>
        <w:t>21</w:t>
      </w:r>
      <w:r w:rsidR="006052FD" w:rsidRPr="006052FD">
        <w:rPr>
          <w:sz w:val="20"/>
          <w:szCs w:val="20"/>
          <w:vertAlign w:val="superscript"/>
        </w:rPr>
        <w:t>st</w:t>
      </w:r>
      <w:r w:rsidR="006052FD">
        <w:rPr>
          <w:sz w:val="20"/>
          <w:szCs w:val="20"/>
        </w:rPr>
        <w:t xml:space="preserve"> </w:t>
      </w:r>
      <w:r w:rsidRPr="00941F24">
        <w:rPr>
          <w:sz w:val="20"/>
          <w:szCs w:val="20"/>
        </w:rPr>
        <w:t xml:space="preserve">day of </w:t>
      </w:r>
      <w:r w:rsidR="00FE2BEB" w:rsidRPr="00941F24">
        <w:rPr>
          <w:sz w:val="20"/>
          <w:szCs w:val="20"/>
        </w:rPr>
        <w:t>December</w:t>
      </w:r>
      <w:r w:rsidRPr="00941F24">
        <w:rPr>
          <w:sz w:val="20"/>
          <w:szCs w:val="20"/>
        </w:rPr>
        <w:t xml:space="preserve"> 202</w:t>
      </w:r>
      <w:r w:rsidR="006052FD">
        <w:rPr>
          <w:sz w:val="20"/>
          <w:szCs w:val="20"/>
        </w:rPr>
        <w:t>1</w:t>
      </w:r>
    </w:p>
    <w:p w14:paraId="2624FA1B" w14:textId="77777777" w:rsidR="00EF331A" w:rsidRPr="00941F24" w:rsidRDefault="00EF331A" w:rsidP="00EF331A">
      <w:pPr>
        <w:jc w:val="both"/>
        <w:rPr>
          <w:sz w:val="20"/>
          <w:szCs w:val="20"/>
        </w:rPr>
      </w:pPr>
    </w:p>
    <w:p w14:paraId="739BB4CC" w14:textId="77777777" w:rsidR="00EF331A" w:rsidRPr="00941F24" w:rsidRDefault="00EF331A" w:rsidP="00EF331A">
      <w:pPr>
        <w:jc w:val="both"/>
        <w:rPr>
          <w:sz w:val="20"/>
          <w:szCs w:val="20"/>
        </w:rPr>
      </w:pPr>
      <w:r w:rsidRPr="00941F24">
        <w:rPr>
          <w:sz w:val="20"/>
          <w:szCs w:val="20"/>
        </w:rPr>
        <w:tab/>
      </w:r>
      <w:r w:rsidRPr="00941F24">
        <w:rPr>
          <w:sz w:val="20"/>
          <w:szCs w:val="20"/>
        </w:rPr>
        <w:tab/>
      </w:r>
      <w:r w:rsidRPr="00941F24">
        <w:rPr>
          <w:sz w:val="20"/>
          <w:szCs w:val="20"/>
        </w:rPr>
        <w:tab/>
      </w:r>
      <w:r w:rsidRPr="00941F24">
        <w:rPr>
          <w:sz w:val="20"/>
          <w:szCs w:val="20"/>
        </w:rPr>
        <w:tab/>
      </w:r>
      <w:r w:rsidRPr="00941F24">
        <w:rPr>
          <w:sz w:val="20"/>
          <w:szCs w:val="20"/>
        </w:rPr>
        <w:tab/>
      </w:r>
      <w:r w:rsidRPr="00941F24">
        <w:rPr>
          <w:sz w:val="20"/>
          <w:szCs w:val="20"/>
        </w:rPr>
        <w:tab/>
        <w:t xml:space="preserve">           ______________________________</w:t>
      </w:r>
    </w:p>
    <w:p w14:paraId="3773F1E4" w14:textId="77777777" w:rsidR="00EF331A" w:rsidRPr="00941F24" w:rsidRDefault="00EF331A" w:rsidP="00EF331A">
      <w:pPr>
        <w:jc w:val="both"/>
        <w:rPr>
          <w:sz w:val="20"/>
          <w:szCs w:val="20"/>
        </w:rPr>
      </w:pPr>
      <w:r w:rsidRPr="00941F24">
        <w:rPr>
          <w:sz w:val="20"/>
          <w:szCs w:val="20"/>
        </w:rPr>
        <w:tab/>
      </w:r>
      <w:r w:rsidRPr="00941F24">
        <w:rPr>
          <w:sz w:val="20"/>
          <w:szCs w:val="20"/>
        </w:rPr>
        <w:tab/>
      </w:r>
      <w:r w:rsidRPr="00941F24">
        <w:rPr>
          <w:sz w:val="20"/>
          <w:szCs w:val="20"/>
        </w:rPr>
        <w:tab/>
      </w:r>
      <w:r w:rsidRPr="00941F24">
        <w:rPr>
          <w:sz w:val="20"/>
          <w:szCs w:val="20"/>
        </w:rPr>
        <w:tab/>
      </w:r>
      <w:r w:rsidRPr="00941F24">
        <w:rPr>
          <w:sz w:val="20"/>
          <w:szCs w:val="20"/>
        </w:rPr>
        <w:tab/>
      </w:r>
      <w:r w:rsidRPr="00941F24">
        <w:rPr>
          <w:sz w:val="20"/>
          <w:szCs w:val="20"/>
        </w:rPr>
        <w:tab/>
      </w:r>
      <w:r w:rsidRPr="00941F24">
        <w:rPr>
          <w:sz w:val="20"/>
          <w:szCs w:val="20"/>
        </w:rPr>
        <w:tab/>
        <w:t>Sheilah Borne Fuller, Mayor</w:t>
      </w:r>
    </w:p>
    <w:p w14:paraId="7613945D" w14:textId="77777777" w:rsidR="00EF331A" w:rsidRPr="00941F24" w:rsidRDefault="00EF331A" w:rsidP="00EF331A">
      <w:pPr>
        <w:rPr>
          <w:sz w:val="20"/>
          <w:szCs w:val="20"/>
        </w:rPr>
      </w:pPr>
    </w:p>
    <w:p w14:paraId="682F9A23" w14:textId="77777777" w:rsidR="00EF331A" w:rsidRPr="00941F24" w:rsidRDefault="00EF331A" w:rsidP="00EF331A">
      <w:pPr>
        <w:rPr>
          <w:sz w:val="20"/>
          <w:szCs w:val="20"/>
        </w:rPr>
      </w:pPr>
    </w:p>
    <w:p w14:paraId="05390F5A" w14:textId="77777777" w:rsidR="00EF331A" w:rsidRPr="00941F24" w:rsidRDefault="00EF331A" w:rsidP="00EF331A">
      <w:pPr>
        <w:rPr>
          <w:sz w:val="20"/>
          <w:szCs w:val="20"/>
        </w:rPr>
      </w:pPr>
    </w:p>
    <w:p w14:paraId="790EB2FA" w14:textId="77777777" w:rsidR="00036E87" w:rsidRPr="00941F24" w:rsidRDefault="00036E87">
      <w:pPr>
        <w:rPr>
          <w:sz w:val="20"/>
          <w:szCs w:val="20"/>
        </w:rPr>
      </w:pPr>
    </w:p>
    <w:sectPr w:rsidR="00036E87" w:rsidRPr="00941F24" w:rsidSect="00A03527">
      <w:pgSz w:w="12240" w:h="15840" w:code="1"/>
      <w:pgMar w:top="1440" w:right="1440" w:bottom="1440" w:left="144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31A"/>
    <w:rsid w:val="00036E87"/>
    <w:rsid w:val="0023736D"/>
    <w:rsid w:val="00276D67"/>
    <w:rsid w:val="002B17E7"/>
    <w:rsid w:val="003B33E7"/>
    <w:rsid w:val="003D6BEB"/>
    <w:rsid w:val="005C4C91"/>
    <w:rsid w:val="006052FD"/>
    <w:rsid w:val="00691A54"/>
    <w:rsid w:val="006D5635"/>
    <w:rsid w:val="00941F24"/>
    <w:rsid w:val="00976456"/>
    <w:rsid w:val="00A03527"/>
    <w:rsid w:val="00C80C8E"/>
    <w:rsid w:val="00D56249"/>
    <w:rsid w:val="00EF331A"/>
    <w:rsid w:val="00F006F5"/>
    <w:rsid w:val="00FB770E"/>
    <w:rsid w:val="00FE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6D6D"/>
  <w15:chartTrackingRefBased/>
  <w15:docId w15:val="{BA490147-822F-4752-B73D-FC33B001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31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Keldeen Stambaugh</dc:creator>
  <cp:keywords/>
  <dc:description/>
  <cp:lastModifiedBy>Keldeen Stambaugh</cp:lastModifiedBy>
  <cp:revision>5</cp:revision>
  <cp:lastPrinted>2021-12-21T14:37:00Z</cp:lastPrinted>
  <dcterms:created xsi:type="dcterms:W3CDTF">2021-12-07T17:40:00Z</dcterms:created>
  <dcterms:modified xsi:type="dcterms:W3CDTF">2021-12-21T14:37:00Z</dcterms:modified>
</cp:coreProperties>
</file>